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B79CDD2" w14:textId="5AD9B6BF" w:rsidR="00904C27" w:rsidRPr="00904C27" w:rsidRDefault="00904C27" w:rsidP="00904C27">
      <w:pPr>
        <w:spacing w:before="240" w:after="240"/>
        <w:rPr>
          <w:rFonts w:ascii="Aptos" w:eastAsia="Poppins" w:hAnsi="Aptos" w:cs="Poppins"/>
          <w:b/>
          <w:bCs/>
          <w:sz w:val="24"/>
          <w:szCs w:val="24"/>
        </w:rPr>
      </w:pPr>
      <w:r w:rsidRPr="00904C27">
        <w:rPr>
          <w:rFonts w:ascii="Aptos" w:eastAsia="Poppins" w:hAnsi="Aptos" w:cs="Poppins"/>
          <w:b/>
          <w:bCs/>
          <w:sz w:val="24"/>
          <w:szCs w:val="24"/>
        </w:rPr>
        <w:t>The Mortgage Lender reduces selected BTL rates as landlords prepare for a pivotal refinancing year</w:t>
      </w:r>
    </w:p>
    <w:p w14:paraId="77BF0D7F" w14:textId="5B12C719" w:rsidR="00802FA4" w:rsidRPr="00802FA4" w:rsidRDefault="00904C27" w:rsidP="00904C27">
      <w:pPr>
        <w:spacing w:before="240" w:after="240"/>
        <w:rPr>
          <w:rFonts w:ascii="Aptos" w:eastAsia="Poppins" w:hAnsi="Aptos" w:cs="Poppins"/>
        </w:rPr>
      </w:pPr>
      <w:r>
        <w:rPr>
          <w:rFonts w:ascii="Aptos" w:eastAsia="Poppins" w:hAnsi="Aptos" w:cs="Poppins"/>
          <w:b/>
          <w:bCs/>
        </w:rPr>
        <w:t>5 February</w:t>
      </w:r>
      <w:r w:rsidR="00F66205" w:rsidRPr="00904C27">
        <w:rPr>
          <w:rFonts w:ascii="Aptos" w:eastAsia="Poppins" w:hAnsi="Aptos" w:cs="Poppins"/>
          <w:b/>
          <w:bCs/>
        </w:rPr>
        <w:t xml:space="preserve"> 2025 </w:t>
      </w:r>
      <w:r w:rsidR="001F6719" w:rsidRPr="00904C27">
        <w:rPr>
          <w:rFonts w:ascii="Aptos" w:eastAsia="Poppins" w:hAnsi="Aptos" w:cs="Poppins"/>
          <w:b/>
          <w:bCs/>
        </w:rPr>
        <w:t>-</w:t>
      </w:r>
      <w:r>
        <w:rPr>
          <w:rFonts w:ascii="Aptos" w:eastAsia="Poppins" w:hAnsi="Aptos" w:cs="Poppins"/>
          <w:b/>
          <w:bCs/>
        </w:rPr>
        <w:t xml:space="preserve"> </w:t>
      </w:r>
      <w:r w:rsidR="000B0E29" w:rsidRPr="000B0E29">
        <w:rPr>
          <w:rFonts w:ascii="Aptos" w:eastAsia="Poppins" w:hAnsi="Aptos" w:cs="Poppins"/>
        </w:rPr>
        <w:t>The Mortgage Lender (TML) has announced a 5bps reduction on selected five-year fixed rate standard buy-to-let products, effective from Thursday.</w:t>
      </w:r>
    </w:p>
    <w:p w14:paraId="597C1B8A" w14:textId="55C06681" w:rsidR="00904C27" w:rsidRDefault="00904C27" w:rsidP="00904C27">
      <w:pPr>
        <w:spacing w:before="240" w:after="240"/>
        <w:rPr>
          <w:rFonts w:ascii="Aptos" w:eastAsia="Poppins" w:hAnsi="Aptos" w:cs="Poppins"/>
        </w:rPr>
      </w:pPr>
      <w:r w:rsidRPr="00904C27">
        <w:rPr>
          <w:rFonts w:ascii="Aptos" w:eastAsia="Poppins" w:hAnsi="Aptos" w:cs="Poppins"/>
        </w:rPr>
        <w:t>It comes at a critical point for the wider mortgage market, with UK Finance forecasting that a</w:t>
      </w:r>
      <w:r w:rsidR="00EA758B">
        <w:rPr>
          <w:rFonts w:ascii="Aptos" w:eastAsia="Poppins" w:hAnsi="Aptos" w:cs="Poppins"/>
        </w:rPr>
        <w:t xml:space="preserve">pproximately </w:t>
      </w:r>
      <w:r w:rsidRPr="00904C27">
        <w:rPr>
          <w:rFonts w:ascii="Aptos" w:eastAsia="Poppins" w:hAnsi="Aptos" w:cs="Poppins"/>
        </w:rPr>
        <w:t xml:space="preserve">1.8 million fixed-rate mortgage deals are due to </w:t>
      </w:r>
      <w:r w:rsidR="00EA758B">
        <w:rPr>
          <w:rFonts w:ascii="Aptos" w:eastAsia="Poppins" w:hAnsi="Aptos" w:cs="Poppins"/>
        </w:rPr>
        <w:t>mature i</w:t>
      </w:r>
      <w:r w:rsidRPr="00904C27">
        <w:rPr>
          <w:rFonts w:ascii="Aptos" w:eastAsia="Poppins" w:hAnsi="Aptos" w:cs="Poppins"/>
        </w:rPr>
        <w:t>n 2026¹, a significant proportion of which sit within the buy-to-let sector. This is prompting many landlords to look beyond a single refinance, instead reassessing the balance, affordability and long-term sustainability of their wider portfolios.</w:t>
      </w:r>
    </w:p>
    <w:p w14:paraId="4681F976" w14:textId="71FF751C" w:rsidR="00904C27" w:rsidRPr="00904C27" w:rsidRDefault="00904C27" w:rsidP="00904C27">
      <w:pPr>
        <w:spacing w:before="240" w:after="240"/>
        <w:rPr>
          <w:rFonts w:ascii="Aptos" w:eastAsia="Poppins" w:hAnsi="Aptos" w:cs="Poppins"/>
        </w:rPr>
      </w:pPr>
      <w:r w:rsidRPr="00904C27">
        <w:rPr>
          <w:rFonts w:ascii="Aptos" w:eastAsia="Poppins" w:hAnsi="Aptos" w:cs="Poppins"/>
        </w:rPr>
        <w:t xml:space="preserve">For brokers and landlords alike, this period of refinancing is about far more than headline rates. </w:t>
      </w:r>
      <w:r w:rsidR="00EA758B" w:rsidRPr="00EA758B">
        <w:rPr>
          <w:rFonts w:ascii="Aptos" w:eastAsia="Poppins" w:hAnsi="Aptos" w:cs="Poppins"/>
        </w:rPr>
        <w:t>Product choice, fee structures and portfolio flexibility are coming into sharper focus, alongside long-term affordability and investment viability, as landlords consider whether to consolidate, rebalance or expand their holdings in an increasingly complex market.</w:t>
      </w:r>
    </w:p>
    <w:p w14:paraId="7AC8AED9" w14:textId="77777777" w:rsidR="00B918EC" w:rsidRPr="00B918EC" w:rsidRDefault="00B918EC" w:rsidP="00904C27">
      <w:pPr>
        <w:spacing w:before="240" w:after="240"/>
        <w:rPr>
          <w:rFonts w:ascii="Aptos" w:eastAsia="Poppins" w:hAnsi="Aptos" w:cs="Poppins"/>
        </w:rPr>
      </w:pPr>
      <w:r w:rsidRPr="00B918EC">
        <w:rPr>
          <w:rFonts w:ascii="Aptos" w:eastAsia="Poppins" w:hAnsi="Aptos" w:cs="Poppins"/>
        </w:rPr>
        <w:t>Alongside the 5bps reduction, TML’s buy-to-let range includes limited-edition products with rates starting from 3.29%, fee and fee-free options to support different borrowing strategies, and free valuations on all buy-to-let applications.</w:t>
      </w:r>
    </w:p>
    <w:p w14:paraId="1E7A7E0B" w14:textId="1DAAA8C2" w:rsidR="00904C27" w:rsidRPr="00904C27" w:rsidRDefault="00904C27" w:rsidP="00904C27">
      <w:pPr>
        <w:spacing w:before="240" w:after="240"/>
        <w:rPr>
          <w:rFonts w:ascii="Aptos" w:eastAsia="Poppins" w:hAnsi="Aptos" w:cs="Poppins"/>
          <w:b/>
          <w:bCs/>
          <w:i/>
          <w:iCs/>
        </w:rPr>
      </w:pPr>
      <w:r w:rsidRPr="00904C27">
        <w:rPr>
          <w:rFonts w:ascii="Aptos" w:eastAsia="Poppins" w:hAnsi="Aptos" w:cs="Poppins"/>
          <w:b/>
          <w:bCs/>
        </w:rPr>
        <w:t xml:space="preserve">Commenting on the changes, Chris Kirby, </w:t>
      </w:r>
      <w:r w:rsidRPr="00904C27">
        <w:rPr>
          <w:rFonts w:ascii="Aptos" w:eastAsia="Poppins" w:hAnsi="Aptos" w:cs="Poppins"/>
          <w:b/>
          <w:bCs/>
          <w:lang w:val="en"/>
        </w:rPr>
        <w:t>Head of Field Sales</w:t>
      </w:r>
      <w:r w:rsidRPr="00904C27">
        <w:rPr>
          <w:rFonts w:ascii="Aptos" w:eastAsia="Poppins" w:hAnsi="Aptos" w:cs="Poppins"/>
          <w:b/>
          <w:bCs/>
        </w:rPr>
        <w:t xml:space="preserve"> for Retail Mortgages at Shawbrook said:</w:t>
      </w:r>
      <w:r>
        <w:rPr>
          <w:rFonts w:ascii="Aptos" w:eastAsia="Poppins" w:hAnsi="Aptos" w:cs="Poppins"/>
          <w:b/>
          <w:bCs/>
        </w:rPr>
        <w:t xml:space="preserve"> </w:t>
      </w:r>
      <w:r w:rsidRPr="00904C27">
        <w:rPr>
          <w:rFonts w:ascii="Aptos" w:eastAsia="Poppins" w:hAnsi="Aptos" w:cs="Poppins"/>
          <w:i/>
          <w:iCs/>
        </w:rPr>
        <w:t>“</w:t>
      </w:r>
      <w:r w:rsidR="00B918EC" w:rsidRPr="00B918EC">
        <w:rPr>
          <w:rFonts w:ascii="Aptos" w:eastAsia="Poppins" w:hAnsi="Aptos" w:cs="Poppins"/>
          <w:i/>
          <w:iCs/>
        </w:rPr>
        <w:t>With UK Finance forecasting up to 1.8 million fixed rate mortgages are maturing by the end of 2026, this underlines just how significant the year ahead will be for many landlords and brokers alike</w:t>
      </w:r>
      <w:r w:rsidR="00B918EC">
        <w:rPr>
          <w:rFonts w:ascii="Aptos" w:eastAsia="Poppins" w:hAnsi="Aptos" w:cs="Poppins"/>
          <w:i/>
          <w:iCs/>
        </w:rPr>
        <w:t>.</w:t>
      </w:r>
    </w:p>
    <w:p w14:paraId="5C423E91" w14:textId="3D8B30B0" w:rsidR="00904C27" w:rsidRPr="00904C27" w:rsidRDefault="00904C27" w:rsidP="00904C27">
      <w:pPr>
        <w:spacing w:before="240" w:after="240"/>
        <w:rPr>
          <w:rFonts w:ascii="Aptos" w:eastAsia="Poppins" w:hAnsi="Aptos" w:cs="Poppins"/>
          <w:i/>
          <w:iCs/>
        </w:rPr>
      </w:pPr>
      <w:r w:rsidRPr="00904C27">
        <w:rPr>
          <w:rFonts w:ascii="Aptos" w:eastAsia="Poppins" w:hAnsi="Aptos" w:cs="Poppins"/>
          <w:i/>
          <w:iCs/>
        </w:rPr>
        <w:t>Many landlords are using this point as an opportunity to look beyond a single refinance and review their wider portfolios, with affordability, balance and long-term sustainability firmly in focus. While rates will always matter, flexibility, product structure and choice are becoming just as important, and our latest repricing is designed to support brokers as they help clients navigate these decisions.”</w:t>
      </w:r>
    </w:p>
    <w:p w14:paraId="0EA7BCC0" w14:textId="5E9E3E6F" w:rsidR="00AB494C" w:rsidRDefault="00904C27" w:rsidP="00904C27">
      <w:pPr>
        <w:spacing w:before="240" w:after="240"/>
        <w:rPr>
          <w:rFonts w:ascii="Aptos" w:eastAsia="Poppins" w:hAnsi="Aptos" w:cs="Poppins"/>
          <w:i/>
          <w:iCs/>
        </w:rPr>
      </w:pPr>
      <w:r w:rsidRPr="00904C27">
        <w:rPr>
          <w:rFonts w:ascii="Aptos" w:eastAsia="Poppins" w:hAnsi="Aptos" w:cs="Poppins"/>
        </w:rPr>
        <w:t xml:space="preserve">¹ </w:t>
      </w:r>
      <w:r w:rsidRPr="00904C27">
        <w:rPr>
          <w:rFonts w:ascii="Aptos" w:eastAsia="Poppins" w:hAnsi="Aptos" w:cs="Poppins"/>
          <w:i/>
          <w:iCs/>
        </w:rPr>
        <w:t>Source: UK Finance Mortgage Market Forecasts</w:t>
      </w:r>
    </w:p>
    <w:p w14:paraId="6DB9FD50" w14:textId="5C2AC1F2" w:rsidR="009E5226" w:rsidRPr="009E5226" w:rsidRDefault="009E5226" w:rsidP="00904C27">
      <w:pPr>
        <w:spacing w:before="240" w:after="240"/>
        <w:rPr>
          <w:rFonts w:ascii="Aptos" w:eastAsia="Poppins" w:hAnsi="Aptos" w:cs="Poppins"/>
          <w:b/>
          <w:bCs/>
        </w:rPr>
      </w:pPr>
      <w:r>
        <w:rPr>
          <w:rFonts w:ascii="Aptos" w:eastAsia="Poppins" w:hAnsi="Aptos" w:cs="Poppins"/>
          <w:i/>
          <w:iCs/>
        </w:rPr>
        <w:tab/>
      </w:r>
      <w:r>
        <w:rPr>
          <w:rFonts w:ascii="Aptos" w:eastAsia="Poppins" w:hAnsi="Aptos" w:cs="Poppins"/>
          <w:i/>
          <w:iCs/>
        </w:rPr>
        <w:tab/>
      </w:r>
      <w:r>
        <w:rPr>
          <w:rFonts w:ascii="Aptos" w:eastAsia="Poppins" w:hAnsi="Aptos" w:cs="Poppins"/>
          <w:i/>
          <w:iCs/>
        </w:rPr>
        <w:tab/>
      </w:r>
      <w:r>
        <w:rPr>
          <w:rFonts w:ascii="Aptos" w:eastAsia="Poppins" w:hAnsi="Aptos" w:cs="Poppins"/>
          <w:i/>
          <w:iCs/>
        </w:rPr>
        <w:tab/>
      </w:r>
      <w:r>
        <w:rPr>
          <w:rFonts w:ascii="Aptos" w:eastAsia="Poppins" w:hAnsi="Aptos" w:cs="Poppins"/>
          <w:i/>
          <w:iCs/>
        </w:rPr>
        <w:tab/>
      </w:r>
      <w:r>
        <w:rPr>
          <w:rFonts w:ascii="Aptos" w:eastAsia="Poppins" w:hAnsi="Aptos" w:cs="Poppins"/>
          <w:i/>
          <w:iCs/>
        </w:rPr>
        <w:tab/>
      </w:r>
      <w:r w:rsidRPr="009E5226">
        <w:rPr>
          <w:rFonts w:ascii="Aptos" w:eastAsia="Poppins" w:hAnsi="Aptos" w:cs="Poppins"/>
          <w:b/>
          <w:bCs/>
        </w:rPr>
        <w:t>ENDS</w:t>
      </w:r>
    </w:p>
    <w:p w14:paraId="42AF9476" w14:textId="55CED148" w:rsidR="00FD43BB" w:rsidRPr="004A492B" w:rsidRDefault="00827B7D" w:rsidP="00FD43BB">
      <w:pPr>
        <w:rPr>
          <w:rFonts w:ascii="Aptos" w:hAnsi="Aptos"/>
        </w:rPr>
      </w:pPr>
      <w:r w:rsidRPr="00904C27">
        <w:rPr>
          <w:rFonts w:ascii="Aptos" w:hAnsi="Aptos"/>
        </w:rPr>
        <w:t> </w:t>
      </w:r>
    </w:p>
    <w:p w14:paraId="64EAB4CC" w14:textId="77777777" w:rsidR="00FD43BB" w:rsidRPr="00904C27" w:rsidRDefault="00FD43BB" w:rsidP="00FD43BB">
      <w:pPr>
        <w:rPr>
          <w:rFonts w:ascii="Aptos" w:eastAsia="Poppins" w:hAnsi="Aptos" w:cs="Poppins"/>
        </w:rPr>
      </w:pPr>
    </w:p>
    <w:p w14:paraId="2CEF79BF" w14:textId="75728233" w:rsidR="00FD43BB" w:rsidRPr="00904C27" w:rsidRDefault="00FD43BB" w:rsidP="00FD43BB">
      <w:pPr>
        <w:tabs>
          <w:tab w:val="left" w:pos="1020"/>
        </w:tabs>
        <w:rPr>
          <w:rFonts w:ascii="Aptos" w:eastAsia="Poppins" w:hAnsi="Aptos" w:cs="Poppins"/>
        </w:rPr>
      </w:pPr>
    </w:p>
    <w:p w14:paraId="7B358739" w14:textId="77777777" w:rsidR="00FD43BB" w:rsidRPr="00904C27" w:rsidRDefault="00FD43BB" w:rsidP="00FD43BB">
      <w:pPr>
        <w:tabs>
          <w:tab w:val="left" w:pos="1020"/>
        </w:tabs>
        <w:rPr>
          <w:rFonts w:ascii="Aptos" w:eastAsia="Poppins" w:hAnsi="Aptos" w:cs="Poppins"/>
        </w:rPr>
      </w:pPr>
    </w:p>
    <w:p w14:paraId="00000019" w14:textId="0553BAC6" w:rsidR="00393837" w:rsidRPr="00904C27" w:rsidRDefault="00FD43BB" w:rsidP="00FD43BB">
      <w:pPr>
        <w:tabs>
          <w:tab w:val="left" w:pos="1020"/>
        </w:tabs>
        <w:rPr>
          <w:rFonts w:ascii="Aptos" w:eastAsia="Poppins" w:hAnsi="Aptos" w:cs="Poppins"/>
        </w:rPr>
      </w:pPr>
      <w:r w:rsidRPr="00904C27">
        <w:rPr>
          <w:rFonts w:ascii="Aptos" w:eastAsia="Poppins" w:hAnsi="Aptos" w:cs="Poppins"/>
        </w:rPr>
        <w:br w:type="textWrapping" w:clear="all"/>
      </w:r>
    </w:p>
    <w:sectPr w:rsidR="00393837" w:rsidRPr="00904C27">
      <w:pgSz w:w="11906" w:h="16838"/>
      <w:pgMar w:top="1700" w:right="1133" w:bottom="1700"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7BD4F" w14:textId="77777777" w:rsidR="00F151FD" w:rsidRDefault="00F151FD" w:rsidP="00527801">
      <w:pPr>
        <w:spacing w:line="240" w:lineRule="auto"/>
      </w:pPr>
      <w:r>
        <w:separator/>
      </w:r>
    </w:p>
  </w:endnote>
  <w:endnote w:type="continuationSeparator" w:id="0">
    <w:p w14:paraId="47EC2DC8" w14:textId="77777777" w:rsidR="00F151FD" w:rsidRDefault="00F151FD" w:rsidP="00527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D532490-E3BD-4A30-AF59-DBB648AFE57D}"/>
    <w:embedBold r:id="rId2" w:fontKey="{FB78C0CB-8DF6-4643-AD58-73CB8FD5B33F}"/>
    <w:embedItalic r:id="rId3" w:fontKey="{AA12A17D-C068-431A-BBA8-049A908BDC0D}"/>
    <w:embedBoldItalic r:id="rId4" w:fontKey="{421E2A6D-EFB6-4C44-90FE-93952061E15D}"/>
  </w:font>
  <w:font w:name="Poppins">
    <w:charset w:val="00"/>
    <w:family w:val="auto"/>
    <w:pitch w:val="variable"/>
    <w:sig w:usb0="00008007" w:usb1="00000000" w:usb2="00000000" w:usb3="00000000" w:csb0="00000093" w:csb1="00000000"/>
    <w:embedRegular r:id="rId5" w:fontKey="{7E1792FA-8933-4A76-9172-D52C9796C55F}"/>
    <w:embedBold r:id="rId6" w:fontKey="{B293EE4E-F01F-4C02-BE0E-171FFB9AE88F}"/>
    <w:embedItalic r:id="rId7" w:fontKey="{ACA56284-356D-401F-97A3-D2781427141F}"/>
    <w:embedBoldItalic r:id="rId8" w:fontKey="{0BCE8DA6-DA9C-4CDF-B524-136AF8BC37BC}"/>
  </w:font>
  <w:font w:name="Calibri">
    <w:panose1 w:val="020F0502020204030204"/>
    <w:charset w:val="00"/>
    <w:family w:val="swiss"/>
    <w:pitch w:val="variable"/>
    <w:sig w:usb0="E4002EFF" w:usb1="C200247B" w:usb2="00000009" w:usb3="00000000" w:csb0="000001FF" w:csb1="00000000"/>
    <w:embedRegular r:id="rId9" w:fontKey="{236718C5-DC5F-4AA4-8D43-C5B493E8556C}"/>
  </w:font>
  <w:font w:name="Cambria">
    <w:panose1 w:val="02040503050406030204"/>
    <w:charset w:val="00"/>
    <w:family w:val="roman"/>
    <w:pitch w:val="variable"/>
    <w:sig w:usb0="E00006FF" w:usb1="420024FF" w:usb2="02000000" w:usb3="00000000" w:csb0="0000019F" w:csb1="00000000"/>
    <w:embedRegular r:id="rId10" w:fontKey="{15166FE9-7863-4378-880D-A2700AC51F5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BC248" w14:textId="77777777" w:rsidR="00F151FD" w:rsidRDefault="00F151FD" w:rsidP="00527801">
      <w:pPr>
        <w:spacing w:line="240" w:lineRule="auto"/>
      </w:pPr>
      <w:r>
        <w:separator/>
      </w:r>
    </w:p>
  </w:footnote>
  <w:footnote w:type="continuationSeparator" w:id="0">
    <w:p w14:paraId="28E1965F" w14:textId="77777777" w:rsidR="00F151FD" w:rsidRDefault="00F151FD" w:rsidP="0052780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CC5D6E"/>
    <w:multiLevelType w:val="multilevel"/>
    <w:tmpl w:val="18D89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97631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837"/>
    <w:rsid w:val="0000039A"/>
    <w:rsid w:val="000763FC"/>
    <w:rsid w:val="000B0E29"/>
    <w:rsid w:val="000F7E5B"/>
    <w:rsid w:val="00147AB8"/>
    <w:rsid w:val="00182DE0"/>
    <w:rsid w:val="001D47FA"/>
    <w:rsid w:val="001E3012"/>
    <w:rsid w:val="001E609F"/>
    <w:rsid w:val="001F331F"/>
    <w:rsid w:val="001F6719"/>
    <w:rsid w:val="00213AEB"/>
    <w:rsid w:val="00294C59"/>
    <w:rsid w:val="002A5079"/>
    <w:rsid w:val="002C1AFF"/>
    <w:rsid w:val="00393837"/>
    <w:rsid w:val="003B0008"/>
    <w:rsid w:val="003E6095"/>
    <w:rsid w:val="003F2155"/>
    <w:rsid w:val="004A0983"/>
    <w:rsid w:val="004A1A90"/>
    <w:rsid w:val="004A492B"/>
    <w:rsid w:val="004D00FD"/>
    <w:rsid w:val="004D5278"/>
    <w:rsid w:val="004E228A"/>
    <w:rsid w:val="004E65F0"/>
    <w:rsid w:val="00527801"/>
    <w:rsid w:val="005D0EA3"/>
    <w:rsid w:val="00610EAF"/>
    <w:rsid w:val="006769B7"/>
    <w:rsid w:val="006933F8"/>
    <w:rsid w:val="006A7DBF"/>
    <w:rsid w:val="006B045C"/>
    <w:rsid w:val="006B4ABD"/>
    <w:rsid w:val="006D0DC4"/>
    <w:rsid w:val="006D5F82"/>
    <w:rsid w:val="007708CA"/>
    <w:rsid w:val="0079515D"/>
    <w:rsid w:val="007967C0"/>
    <w:rsid w:val="007A4A8D"/>
    <w:rsid w:val="007C2A07"/>
    <w:rsid w:val="007C5C55"/>
    <w:rsid w:val="00802FA4"/>
    <w:rsid w:val="00827B7D"/>
    <w:rsid w:val="008662BF"/>
    <w:rsid w:val="00875630"/>
    <w:rsid w:val="008C5F02"/>
    <w:rsid w:val="00904C27"/>
    <w:rsid w:val="0096079D"/>
    <w:rsid w:val="0099109A"/>
    <w:rsid w:val="009E5226"/>
    <w:rsid w:val="00A331AD"/>
    <w:rsid w:val="00A46BAC"/>
    <w:rsid w:val="00A67CFC"/>
    <w:rsid w:val="00A96DA0"/>
    <w:rsid w:val="00AB494C"/>
    <w:rsid w:val="00B01CBE"/>
    <w:rsid w:val="00B15D2F"/>
    <w:rsid w:val="00B60AFC"/>
    <w:rsid w:val="00B918EC"/>
    <w:rsid w:val="00B948AD"/>
    <w:rsid w:val="00C17B68"/>
    <w:rsid w:val="00C22888"/>
    <w:rsid w:val="00C67D52"/>
    <w:rsid w:val="00C82526"/>
    <w:rsid w:val="00CB197B"/>
    <w:rsid w:val="00CF22F9"/>
    <w:rsid w:val="00D11582"/>
    <w:rsid w:val="00D2096A"/>
    <w:rsid w:val="00D42E7F"/>
    <w:rsid w:val="00D70060"/>
    <w:rsid w:val="00DA406A"/>
    <w:rsid w:val="00DF0155"/>
    <w:rsid w:val="00DF3DA4"/>
    <w:rsid w:val="00DF747A"/>
    <w:rsid w:val="00E05B18"/>
    <w:rsid w:val="00E61F69"/>
    <w:rsid w:val="00EA758B"/>
    <w:rsid w:val="00F151FD"/>
    <w:rsid w:val="00F439DA"/>
    <w:rsid w:val="00F66205"/>
    <w:rsid w:val="00F97B9B"/>
    <w:rsid w:val="00FA4D51"/>
    <w:rsid w:val="00FD4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41535"/>
  <w15:docId w15:val="{1C1C6ED9-E037-4BF1-82F9-B8573065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27B7D"/>
    <w:rPr>
      <w:color w:val="0000FF" w:themeColor="hyperlink"/>
      <w:u w:val="single"/>
    </w:rPr>
  </w:style>
  <w:style w:type="character" w:styleId="CommentReference">
    <w:name w:val="annotation reference"/>
    <w:basedOn w:val="DefaultParagraphFont"/>
    <w:uiPriority w:val="99"/>
    <w:semiHidden/>
    <w:unhideWhenUsed/>
    <w:rsid w:val="001E609F"/>
    <w:rPr>
      <w:sz w:val="16"/>
      <w:szCs w:val="16"/>
    </w:rPr>
  </w:style>
  <w:style w:type="paragraph" w:styleId="CommentText">
    <w:name w:val="annotation text"/>
    <w:basedOn w:val="Normal"/>
    <w:link w:val="CommentTextChar"/>
    <w:uiPriority w:val="99"/>
    <w:unhideWhenUsed/>
    <w:rsid w:val="001E609F"/>
    <w:pPr>
      <w:spacing w:line="240" w:lineRule="auto"/>
    </w:pPr>
    <w:rPr>
      <w:sz w:val="20"/>
      <w:szCs w:val="20"/>
    </w:rPr>
  </w:style>
  <w:style w:type="character" w:customStyle="1" w:styleId="CommentTextChar">
    <w:name w:val="Comment Text Char"/>
    <w:basedOn w:val="DefaultParagraphFont"/>
    <w:link w:val="CommentText"/>
    <w:uiPriority w:val="99"/>
    <w:rsid w:val="001E609F"/>
    <w:rPr>
      <w:sz w:val="20"/>
      <w:szCs w:val="20"/>
    </w:rPr>
  </w:style>
  <w:style w:type="paragraph" w:styleId="CommentSubject">
    <w:name w:val="annotation subject"/>
    <w:basedOn w:val="CommentText"/>
    <w:next w:val="CommentText"/>
    <w:link w:val="CommentSubjectChar"/>
    <w:uiPriority w:val="99"/>
    <w:semiHidden/>
    <w:unhideWhenUsed/>
    <w:rsid w:val="001E609F"/>
    <w:rPr>
      <w:b/>
      <w:bCs/>
    </w:rPr>
  </w:style>
  <w:style w:type="character" w:customStyle="1" w:styleId="CommentSubjectChar">
    <w:name w:val="Comment Subject Char"/>
    <w:basedOn w:val="CommentTextChar"/>
    <w:link w:val="CommentSubject"/>
    <w:uiPriority w:val="99"/>
    <w:semiHidden/>
    <w:rsid w:val="001E609F"/>
    <w:rPr>
      <w:b/>
      <w:bCs/>
      <w:sz w:val="20"/>
      <w:szCs w:val="20"/>
    </w:rPr>
  </w:style>
  <w:style w:type="character" w:styleId="UnresolvedMention">
    <w:name w:val="Unresolved Mention"/>
    <w:basedOn w:val="DefaultParagraphFont"/>
    <w:uiPriority w:val="99"/>
    <w:semiHidden/>
    <w:unhideWhenUsed/>
    <w:rsid w:val="001E609F"/>
    <w:rPr>
      <w:color w:val="605E5C"/>
      <w:shd w:val="clear" w:color="auto" w:fill="E1DFDD"/>
    </w:rPr>
  </w:style>
  <w:style w:type="paragraph" w:styleId="FootnoteText">
    <w:name w:val="footnote text"/>
    <w:basedOn w:val="Normal"/>
    <w:link w:val="FootnoteTextChar"/>
    <w:uiPriority w:val="99"/>
    <w:semiHidden/>
    <w:unhideWhenUsed/>
    <w:rsid w:val="00527801"/>
    <w:pPr>
      <w:spacing w:line="240" w:lineRule="auto"/>
    </w:pPr>
    <w:rPr>
      <w:sz w:val="20"/>
      <w:szCs w:val="20"/>
    </w:rPr>
  </w:style>
  <w:style w:type="character" w:customStyle="1" w:styleId="FootnoteTextChar">
    <w:name w:val="Footnote Text Char"/>
    <w:basedOn w:val="DefaultParagraphFont"/>
    <w:link w:val="FootnoteText"/>
    <w:uiPriority w:val="99"/>
    <w:semiHidden/>
    <w:rsid w:val="00527801"/>
    <w:rPr>
      <w:sz w:val="20"/>
      <w:szCs w:val="20"/>
    </w:rPr>
  </w:style>
  <w:style w:type="character" w:styleId="FootnoteReference">
    <w:name w:val="footnote reference"/>
    <w:basedOn w:val="DefaultParagraphFont"/>
    <w:uiPriority w:val="99"/>
    <w:semiHidden/>
    <w:unhideWhenUsed/>
    <w:rsid w:val="00527801"/>
    <w:rPr>
      <w:vertAlign w:val="superscript"/>
    </w:rPr>
  </w:style>
  <w:style w:type="paragraph" w:styleId="Revision">
    <w:name w:val="Revision"/>
    <w:hidden/>
    <w:uiPriority w:val="99"/>
    <w:semiHidden/>
    <w:rsid w:val="00D11582"/>
    <w:pPr>
      <w:spacing w:line="240" w:lineRule="auto"/>
    </w:pPr>
  </w:style>
  <w:style w:type="paragraph" w:styleId="NormalWeb">
    <w:name w:val="Normal (Web)"/>
    <w:basedOn w:val="Normal"/>
    <w:uiPriority w:val="99"/>
    <w:semiHidden/>
    <w:unhideWhenUsed/>
    <w:rsid w:val="00C67D5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C46FD825D6034A8264E8BF85A532CA" ma:contentTypeVersion="19" ma:contentTypeDescription="Create a new document." ma:contentTypeScope="" ma:versionID="eb4e29563522da3bf12459cb731f4a2c">
  <xsd:schema xmlns:xsd="http://www.w3.org/2001/XMLSchema" xmlns:xs="http://www.w3.org/2001/XMLSchema" xmlns:p="http://schemas.microsoft.com/office/2006/metadata/properties" xmlns:ns2="6a2e17f3-5dfb-4809-ae17-7038baa6c25d" xmlns:ns3="e50d2fb1-6d66-4cd3-b899-791ef9055de6" targetNamespace="http://schemas.microsoft.com/office/2006/metadata/properties" ma:root="true" ma:fieldsID="ead2fdffcfaa36fe96f8bb0e30f4b1f1" ns2:_="" ns3:_="">
    <xsd:import namespace="6a2e17f3-5dfb-4809-ae17-7038baa6c25d"/>
    <xsd:import namespace="e50d2fb1-6d66-4cd3-b899-791ef9055d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Notes" minOccurs="0"/>
                <xsd:element ref="ns2:File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e17f3-5dfb-4809-ae17-7038baa6c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fe3158c-98dd-46de-b856-fa9dde9d7d0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FileLink" ma:index="25" nillable="true" ma:displayName="FileLink" ma:format="Dropdown" ma:internalName="FileLink">
      <xsd:simpleType>
        <xsd:restriction base="dms:Text">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0d2fb1-6d66-4cd3-b899-791ef9055de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a9f521d-f5db-47a1-a3f3-f172ae877c8b}" ma:internalName="TaxCatchAll" ma:showField="CatchAllData" ma:web="e50d2fb1-6d66-4cd3-b899-791ef9055d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0d2fb1-6d66-4cd3-b899-791ef9055de6"/>
    <lcf76f155ced4ddcb4097134ff3c332f xmlns="6a2e17f3-5dfb-4809-ae17-7038baa6c25d">
      <Terms xmlns="http://schemas.microsoft.com/office/infopath/2007/PartnerControls"/>
    </lcf76f155ced4ddcb4097134ff3c332f>
    <Notes xmlns="6a2e17f3-5dfb-4809-ae17-7038baa6c25d" xsi:nil="true"/>
    <FileLink xmlns="6a2e17f3-5dfb-4809-ae17-7038baa6c25d" xsi:nil="true"/>
  </documentManagement>
</p:properties>
</file>

<file path=customXml/itemProps1.xml><?xml version="1.0" encoding="utf-8"?>
<ds:datastoreItem xmlns:ds="http://schemas.openxmlformats.org/officeDocument/2006/customXml" ds:itemID="{2F000EAD-906D-4992-9F50-38D7AAF8A6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e17f3-5dfb-4809-ae17-7038baa6c25d"/>
    <ds:schemaRef ds:uri="e50d2fb1-6d66-4cd3-b899-791ef9055d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45798-C372-4AA1-A532-9ED7310B1ED3}">
  <ds:schemaRefs>
    <ds:schemaRef ds:uri="http://schemas.microsoft.com/sharepoint/v3/contenttype/forms"/>
  </ds:schemaRefs>
</ds:datastoreItem>
</file>

<file path=customXml/itemProps3.xml><?xml version="1.0" encoding="utf-8"?>
<ds:datastoreItem xmlns:ds="http://schemas.openxmlformats.org/officeDocument/2006/customXml" ds:itemID="{7880FD50-0E29-4EF4-8B82-680C325EF92C}">
  <ds:schemaRefs>
    <ds:schemaRef ds:uri="http://schemas.microsoft.com/office/2006/metadata/properties"/>
    <ds:schemaRef ds:uri="http://schemas.microsoft.com/office/infopath/2007/PartnerControls"/>
    <ds:schemaRef ds:uri="e50d2fb1-6d66-4cd3-b899-791ef9055de6"/>
    <ds:schemaRef ds:uri="6a2e17f3-5dfb-4809-ae17-7038baa6c25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1746</Characters>
  <Application>Microsoft Office Word</Application>
  <DocSecurity>0</DocSecurity>
  <Lines>29</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Natalie Brocklehurst</cp:lastModifiedBy>
  <cp:revision>3</cp:revision>
  <dcterms:created xsi:type="dcterms:W3CDTF">2026-02-06T15:45:00Z</dcterms:created>
  <dcterms:modified xsi:type="dcterms:W3CDTF">2026-02-06T15:45:00Z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0x010100ABC46FD825D6034A8264E8BF85A532CA</vt:lpwstr>
  </property>
  <property fmtid="{D5CDD505-2E9C-101B-9397-08002B2CF9AE}" pid="3" name="MediaServiceImageTags">
    <vt:lpwstr/>
  </property>
</Properties>
</file>